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50" w:rsidRPr="00F50992" w:rsidRDefault="00F50992">
      <w:r w:rsidRPr="00F50992">
        <w:t>Scheda tecnica articolo Tovaglietta     Misure  150x150</w:t>
      </w:r>
    </w:p>
    <w:p w:rsidR="00F50992" w:rsidRPr="00F50992" w:rsidRDefault="00F50992">
      <w:pPr>
        <w:rPr>
          <w:sz w:val="20"/>
          <w:szCs w:val="20"/>
        </w:rPr>
      </w:pPr>
      <w:r w:rsidRPr="00F50992">
        <w:rPr>
          <w:sz w:val="20"/>
          <w:szCs w:val="20"/>
        </w:rPr>
        <w:t>Battute al cm 36</w:t>
      </w:r>
    </w:p>
    <w:p w:rsidR="00F50992" w:rsidRDefault="00F50992">
      <w:pPr>
        <w:rPr>
          <w:sz w:val="20"/>
          <w:szCs w:val="20"/>
        </w:rPr>
      </w:pPr>
      <w:r w:rsidRPr="00F50992">
        <w:rPr>
          <w:sz w:val="20"/>
          <w:szCs w:val="20"/>
        </w:rPr>
        <w:t xml:space="preserve">Finissaggio Morbido </w:t>
      </w:r>
    </w:p>
    <w:p w:rsidR="00F50992" w:rsidRPr="00F50992" w:rsidRDefault="00F50992">
      <w:pPr>
        <w:rPr>
          <w:sz w:val="20"/>
          <w:szCs w:val="20"/>
        </w:rPr>
      </w:pPr>
      <w:r>
        <w:rPr>
          <w:sz w:val="20"/>
          <w:szCs w:val="20"/>
        </w:rPr>
        <w:t>Disponibilità consegna se non presente in magazzino 30giorni</w:t>
      </w:r>
    </w:p>
    <w:p w:rsidR="00F50992" w:rsidRDefault="00F50992"/>
    <w:sectPr w:rsidR="00F50992" w:rsidSect="004B09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0992"/>
    <w:rsid w:val="004B0950"/>
    <w:rsid w:val="00D85C63"/>
    <w:rsid w:val="00F5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09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2012-10-19T09:52:00Z</dcterms:created>
  <dcterms:modified xsi:type="dcterms:W3CDTF">2012-10-19T09:54:00Z</dcterms:modified>
</cp:coreProperties>
</file>