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14AE" w14:textId="75540B7C" w:rsidR="00414319" w:rsidRDefault="00AB542B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07586C94" wp14:editId="18C26972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0BC8" w14:textId="77777777" w:rsidR="00AB542B" w:rsidRDefault="00AB542B">
      <w:pPr>
        <w:jc w:val="right"/>
      </w:pPr>
    </w:p>
    <w:p w14:paraId="6582FA7C" w14:textId="77777777" w:rsidR="00AB542B" w:rsidRDefault="00AB542B">
      <w:pPr>
        <w:jc w:val="right"/>
      </w:pPr>
    </w:p>
    <w:p w14:paraId="0CD9F42E" w14:textId="77777777" w:rsidR="00AB542B" w:rsidRDefault="00AB542B">
      <w:pPr>
        <w:jc w:val="right"/>
      </w:pPr>
    </w:p>
    <w:p w14:paraId="4130FFBF" w14:textId="6CD04452" w:rsidR="00414319" w:rsidRDefault="00C638E5">
      <w:pPr>
        <w:jc w:val="right"/>
      </w:pPr>
      <w:r>
        <w:t>Spett.le Ufficio Dogana di Competenza</w:t>
      </w:r>
    </w:p>
    <w:p w14:paraId="0FD0267F" w14:textId="77777777" w:rsidR="00414319" w:rsidRDefault="00414319">
      <w:pPr>
        <w:jc w:val="right"/>
      </w:pPr>
    </w:p>
    <w:p w14:paraId="3F617D06" w14:textId="77777777" w:rsidR="00414319" w:rsidRDefault="00C638E5">
      <w:pPr>
        <w:pStyle w:val="Titolo11"/>
      </w:pPr>
      <w:r>
        <w:t>OGGETTO: DICHIARAZIONE DI LIBERA ESPORTAZIONE</w:t>
      </w:r>
    </w:p>
    <w:p w14:paraId="1A063370" w14:textId="77777777" w:rsidR="00414319" w:rsidRDefault="00414319">
      <w:pPr>
        <w:jc w:val="center"/>
      </w:pPr>
    </w:p>
    <w:p w14:paraId="7AF00482" w14:textId="77777777" w:rsidR="00414319" w:rsidRDefault="00414319">
      <w:pPr>
        <w:rPr>
          <w:sz w:val="28"/>
          <w:szCs w:val="28"/>
        </w:rPr>
      </w:pPr>
    </w:p>
    <w:p w14:paraId="64E9F19A" w14:textId="5545889B" w:rsidR="00414319" w:rsidRDefault="00C638E5">
      <w:pPr>
        <w:rPr>
          <w:sz w:val="28"/>
          <w:szCs w:val="28"/>
        </w:rPr>
      </w:pPr>
      <w:r>
        <w:rPr>
          <w:sz w:val="28"/>
          <w:szCs w:val="28"/>
        </w:rPr>
        <w:t>Io sottoscritto</w:t>
      </w:r>
      <w:r w:rsidR="00AB542B">
        <w:rPr>
          <w:sz w:val="28"/>
          <w:szCs w:val="28"/>
        </w:rPr>
        <w:t xml:space="preserve"> PELLEGATTI MARCO</w:t>
      </w:r>
      <w:r>
        <w:rPr>
          <w:sz w:val="28"/>
          <w:szCs w:val="28"/>
        </w:rPr>
        <w:t xml:space="preserve">                                                                     </w:t>
      </w:r>
    </w:p>
    <w:p w14:paraId="7DE67CE1" w14:textId="007C1821" w:rsidR="00414319" w:rsidRDefault="00C638E5">
      <w:pPr>
        <w:rPr>
          <w:sz w:val="28"/>
          <w:szCs w:val="28"/>
        </w:rPr>
      </w:pPr>
      <w:r>
        <w:rPr>
          <w:sz w:val="28"/>
          <w:szCs w:val="28"/>
        </w:rPr>
        <w:t>in qualità di</w:t>
      </w:r>
      <w:r w:rsidR="00AB542B">
        <w:rPr>
          <w:sz w:val="28"/>
          <w:szCs w:val="28"/>
        </w:rPr>
        <w:t xml:space="preserve"> Responsabile Amministrativo</w:t>
      </w:r>
      <w:r>
        <w:rPr>
          <w:sz w:val="28"/>
          <w:szCs w:val="28"/>
        </w:rPr>
        <w:t xml:space="preserve">                                                                        </w:t>
      </w:r>
    </w:p>
    <w:p w14:paraId="711BEEC7" w14:textId="2A74C756" w:rsidR="00414319" w:rsidRPr="00AB542B" w:rsidRDefault="00C638E5">
      <w:pPr>
        <w:autoSpaceDE w:val="0"/>
        <w:rPr>
          <w:sz w:val="28"/>
          <w:szCs w:val="28"/>
        </w:rPr>
      </w:pPr>
      <w:r>
        <w:rPr>
          <w:sz w:val="28"/>
          <w:szCs w:val="28"/>
        </w:rPr>
        <w:t>dichiaro sotto la mia personale responsabilità che tutta la merce</w:t>
      </w:r>
      <w:r w:rsidR="00AB542B">
        <w:rPr>
          <w:sz w:val="28"/>
          <w:szCs w:val="28"/>
        </w:rPr>
        <w:t xml:space="preserve"> </w:t>
      </w:r>
      <w:r w:rsidRPr="00AB542B">
        <w:rPr>
          <w:sz w:val="28"/>
          <w:szCs w:val="28"/>
        </w:rPr>
        <w:t>relativa alla nostra fattura n.</w:t>
      </w:r>
      <w:r w:rsidR="00AB542B" w:rsidRPr="00AB542B">
        <w:rPr>
          <w:sz w:val="28"/>
          <w:szCs w:val="28"/>
        </w:rPr>
        <w:t xml:space="preserve"> 22009360 </w:t>
      </w:r>
      <w:r w:rsidRPr="00AB542B">
        <w:rPr>
          <w:sz w:val="28"/>
          <w:szCs w:val="28"/>
        </w:rPr>
        <w:t xml:space="preserve">del </w:t>
      </w:r>
      <w:r w:rsidR="00AB542B" w:rsidRPr="00AB542B">
        <w:rPr>
          <w:sz w:val="28"/>
          <w:szCs w:val="28"/>
        </w:rPr>
        <w:t>27/07/2022 d</w:t>
      </w:r>
      <w:r w:rsidRPr="00AB542B">
        <w:rPr>
          <w:sz w:val="28"/>
          <w:szCs w:val="28"/>
        </w:rPr>
        <w:t xml:space="preserve">estinata </w:t>
      </w:r>
      <w:r w:rsidR="00AB542B" w:rsidRPr="00AB542B">
        <w:rPr>
          <w:sz w:val="28"/>
          <w:szCs w:val="28"/>
        </w:rPr>
        <w:t>a EVERLIKE FASHION (SG)</w:t>
      </w:r>
    </w:p>
    <w:p w14:paraId="57A42EF2" w14:textId="77777777" w:rsidR="00414319" w:rsidRDefault="00414319">
      <w:pPr>
        <w:autoSpaceDE w:val="0"/>
        <w:rPr>
          <w:b/>
          <w:bCs/>
          <w:sz w:val="28"/>
          <w:szCs w:val="28"/>
        </w:rPr>
      </w:pPr>
    </w:p>
    <w:p w14:paraId="50A9CE0F" w14:textId="77777777" w:rsidR="00414319" w:rsidRDefault="00414319">
      <w:pPr>
        <w:autoSpaceDE w:val="0"/>
        <w:rPr>
          <w:sz w:val="28"/>
          <w:szCs w:val="28"/>
        </w:rPr>
      </w:pPr>
    </w:p>
    <w:p w14:paraId="1D52EE9E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Y900 (dichiarazione di Washington</w:t>
      </w:r>
      <w:r>
        <w:rPr>
          <w:rFonts w:cs="Calibri"/>
          <w:b/>
          <w:color w:val="000000"/>
        </w:rPr>
        <w:t>)</w:t>
      </w:r>
    </w:p>
    <w:p w14:paraId="1198DCB9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tra quelle protette dalla Convenzione </w:t>
      </w:r>
    </w:p>
    <w:p w14:paraId="305856F6" w14:textId="77777777" w:rsidR="00414319" w:rsidRDefault="00C638E5">
      <w:pPr>
        <w:jc w:val="both"/>
      </w:pPr>
      <w:r>
        <w:rPr>
          <w:rFonts w:cs="Calibri"/>
          <w:color w:val="000000"/>
        </w:rPr>
        <w:t xml:space="preserve">di Washington, come da Reg. </w:t>
      </w:r>
      <w:r>
        <w:rPr>
          <w:color w:val="000000"/>
          <w:sz w:val="22"/>
        </w:rPr>
        <w:t>UE n.160/</w:t>
      </w:r>
      <w:proofErr w:type="gramStart"/>
      <w:r>
        <w:rPr>
          <w:color w:val="000000"/>
          <w:sz w:val="22"/>
        </w:rPr>
        <w:t>2017  del</w:t>
      </w:r>
      <w:proofErr w:type="gramEnd"/>
      <w:r>
        <w:rPr>
          <w:color w:val="000000"/>
          <w:sz w:val="22"/>
        </w:rPr>
        <w:t xml:space="preserve"> 20/01/2017 che  modifica il Reg. CE  338/97 del Consiglio del 9 dicembre 1996 </w:t>
      </w:r>
      <w:r>
        <w:rPr>
          <w:rFonts w:cs="Calibri"/>
          <w:color w:val="000000"/>
        </w:rPr>
        <w:t>, relativi alla protezione di specie della flora e fauna selvatiche mediante il controllo del loro commercio.</w:t>
      </w:r>
    </w:p>
    <w:p w14:paraId="480CE638" w14:textId="77777777" w:rsidR="00414319" w:rsidRDefault="00414319">
      <w:pPr>
        <w:jc w:val="both"/>
        <w:rPr>
          <w:rFonts w:cs="Calibri"/>
          <w:color w:val="000000"/>
        </w:rPr>
      </w:pPr>
    </w:p>
    <w:p w14:paraId="695CF215" w14:textId="77777777" w:rsidR="00151DE6" w:rsidRDefault="00C638E5" w:rsidP="00151DE6">
      <w:pPr>
        <w:autoSpaceDE w:val="0"/>
        <w:jc w:val="both"/>
        <w:rPr>
          <w:rFonts w:cs="Calibri"/>
          <w:b/>
          <w:color w:val="000000"/>
        </w:rPr>
      </w:pPr>
      <w:r>
        <w:rPr>
          <w:rFonts w:cs="Calibri"/>
          <w:b/>
          <w:bCs/>
          <w:color w:val="000000"/>
        </w:rPr>
        <w:t>Y901 (beni a duplice uso</w:t>
      </w:r>
      <w:r>
        <w:rPr>
          <w:rFonts w:cs="Calibri"/>
          <w:b/>
          <w:color w:val="000000"/>
        </w:rPr>
        <w:t>)</w:t>
      </w:r>
    </w:p>
    <w:p w14:paraId="15EFD10E" w14:textId="77777777" w:rsidR="00151DE6" w:rsidRDefault="00151DE6" w:rsidP="00151DE6">
      <w:pPr>
        <w:autoSpaceDE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merce riferita alla documentazione in oggetto non rientra nell’elenco dei beni come da Reg. (UE) 821/2021 del 20 maggio 2021 che sostituisce il Reg. (UE) 428/2009 e successive modifiche, che istituisce un regime comunitario di controllo delle esportazioni, dell'intermediazione, dell'assistenza tecnica, del transito e del trasferimento di prodotti a duplice uso.</w:t>
      </w:r>
    </w:p>
    <w:p w14:paraId="72127DBC" w14:textId="3C7CAC6E" w:rsidR="00151DE6" w:rsidRDefault="00151DE6" w:rsidP="00151DE6">
      <w:pPr>
        <w:autoSpaceDE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 intendono i prodotti a duplice uso quelli che possono avere un uso sia civile sia militare.</w:t>
      </w:r>
    </w:p>
    <w:p w14:paraId="3508902B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248F9DC9" w14:textId="77777777" w:rsidR="00414319" w:rsidRDefault="00C638E5">
      <w:pPr>
        <w:pStyle w:val="Corpotesto"/>
        <w:jc w:val="both"/>
      </w:pPr>
      <w:r>
        <w:rPr>
          <w:rFonts w:cs="Calibri"/>
          <w:b/>
          <w:color w:val="000000"/>
        </w:rPr>
        <w:t>Y902 (</w:t>
      </w:r>
      <w:r>
        <w:rPr>
          <w:rFonts w:cs="Calibri"/>
          <w:b/>
          <w:bCs/>
          <w:color w:val="000000"/>
        </w:rPr>
        <w:t>prodotti che riducono lo strato di ozono</w:t>
      </w:r>
      <w:r>
        <w:rPr>
          <w:rFonts w:cs="Calibri"/>
          <w:b/>
          <w:color w:val="000000"/>
        </w:rPr>
        <w:t>)</w:t>
      </w:r>
    </w:p>
    <w:p w14:paraId="34A4EB88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ritenuti dannosi per l'ozono elencati nel Reg. CE n. 1005/2009 e successive modifiche ed integrazioni.</w:t>
      </w:r>
    </w:p>
    <w:p w14:paraId="35EC8D22" w14:textId="77777777" w:rsidR="00414319" w:rsidRDefault="00414319">
      <w:pPr>
        <w:pStyle w:val="Corpotesto"/>
        <w:jc w:val="both"/>
        <w:rPr>
          <w:rFonts w:cs="Calibri"/>
          <w:color w:val="000000"/>
        </w:rPr>
      </w:pPr>
    </w:p>
    <w:p w14:paraId="4EEF2B31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 xml:space="preserve">Y903 </w:t>
      </w:r>
      <w:r>
        <w:rPr>
          <w:rFonts w:cs="Calibri"/>
          <w:b/>
          <w:color w:val="000000"/>
        </w:rPr>
        <w:t xml:space="preserve">- Y905 </w:t>
      </w:r>
      <w:r>
        <w:rPr>
          <w:rFonts w:cs="Calibri"/>
          <w:b/>
          <w:bCs/>
          <w:color w:val="000000"/>
        </w:rPr>
        <w:t>(beni culturali</w:t>
      </w:r>
      <w:r>
        <w:rPr>
          <w:rFonts w:cs="Calibri"/>
          <w:b/>
          <w:color w:val="000000"/>
        </w:rPr>
        <w:t>)</w:t>
      </w:r>
    </w:p>
    <w:p w14:paraId="4858C879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116/09 relativo all’ esportazione di beni culturali, e successive modifiche ed integrazioni.</w:t>
      </w:r>
    </w:p>
    <w:p w14:paraId="110FA35A" w14:textId="77777777" w:rsidR="00414319" w:rsidRDefault="00414319">
      <w:pPr>
        <w:jc w:val="both"/>
        <w:rPr>
          <w:rFonts w:cs="Calibri"/>
          <w:color w:val="000000"/>
        </w:rPr>
      </w:pPr>
    </w:p>
    <w:p w14:paraId="1FFA5B8F" w14:textId="77777777" w:rsidR="00414319" w:rsidRDefault="00C638E5">
      <w:pPr>
        <w:jc w:val="both"/>
      </w:pPr>
      <w:r>
        <w:rPr>
          <w:rFonts w:cs="Calibri"/>
          <w:b/>
          <w:color w:val="000000"/>
          <w:lang w:val="fr-FR"/>
        </w:rPr>
        <w:t>Y904 - Y906 (</w:t>
      </w:r>
      <w:r>
        <w:rPr>
          <w:rFonts w:cs="Calibri"/>
          <w:b/>
          <w:bCs/>
          <w:color w:val="000000"/>
          <w:lang w:val="fr-FR"/>
        </w:rPr>
        <w:t xml:space="preserve">tortura e </w:t>
      </w:r>
      <w:r>
        <w:rPr>
          <w:rFonts w:cs="Calibri"/>
          <w:b/>
          <w:bCs/>
          <w:color w:val="000000"/>
        </w:rPr>
        <w:t>repressione</w:t>
      </w:r>
      <w:r>
        <w:rPr>
          <w:rFonts w:cs="Calibri"/>
          <w:b/>
          <w:color w:val="000000"/>
          <w:lang w:val="fr-FR"/>
        </w:rPr>
        <w:t xml:space="preserve">) </w:t>
      </w:r>
    </w:p>
    <w:p w14:paraId="629748B3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nell’elenco dei beni come da Reg. CE n. 1236/2005 modificato con regolamento di esecuzione (UE) </w:t>
      </w:r>
      <w:proofErr w:type="gramStart"/>
      <w:r>
        <w:rPr>
          <w:rFonts w:cs="Calibri"/>
          <w:color w:val="000000"/>
        </w:rPr>
        <w:t>n..</w:t>
      </w:r>
      <w:proofErr w:type="gramEnd"/>
      <w:r>
        <w:rPr>
          <w:rFonts w:cs="Calibri"/>
          <w:color w:val="000000"/>
        </w:rPr>
        <w:t xml:space="preserve"> 775/2014 della commissione del 16 luglio 2014 e regolamento di esecuzione (UE) n. 1352/2011, relativo al commercio di determinate merci che potrebbero essere utilizzate per la pena di morte, per la tortura o per altri trattamenti o pene crudeli, inumani o </w:t>
      </w:r>
      <w:proofErr w:type="gramStart"/>
      <w:r>
        <w:rPr>
          <w:rFonts w:cs="Calibri"/>
          <w:color w:val="000000"/>
        </w:rPr>
        <w:t>degradanti..</w:t>
      </w:r>
      <w:proofErr w:type="gramEnd"/>
    </w:p>
    <w:p w14:paraId="60CCED5E" w14:textId="77777777" w:rsidR="00414319" w:rsidRDefault="00414319">
      <w:pPr>
        <w:jc w:val="both"/>
        <w:rPr>
          <w:rFonts w:cs="Calibri"/>
          <w:color w:val="000000"/>
        </w:rPr>
      </w:pPr>
    </w:p>
    <w:p w14:paraId="30BB1008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Y916 – Y917 (prodotti chimici</w:t>
      </w:r>
      <w:r>
        <w:rPr>
          <w:rFonts w:cs="Calibri"/>
          <w:b/>
          <w:color w:val="000000"/>
        </w:rPr>
        <w:t>)</w:t>
      </w:r>
    </w:p>
    <w:p w14:paraId="1362D76E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La merce riferita alla documentazione in oggetto non è soggetta alle disposizioni del Reg. CE 689/2008 e successive modifiche ed integrazioni, sull’esportazione e importazioni di sostanze chimiche inoltre i prodotti non sono soggetti alle disposizioni del regolamento (UE) n. 649/2012 sull'esportazione e importazione di sostanze chimiche, allegato V.</w:t>
      </w:r>
    </w:p>
    <w:p w14:paraId="51EF463D" w14:textId="77777777" w:rsidR="00414319" w:rsidRDefault="00414319">
      <w:pPr>
        <w:jc w:val="both"/>
        <w:rPr>
          <w:rFonts w:cs="Calibri"/>
          <w:color w:val="000000"/>
        </w:rPr>
      </w:pPr>
    </w:p>
    <w:p w14:paraId="6366839A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6ED384EF" w14:textId="77777777" w:rsidR="00414319" w:rsidRDefault="00C638E5">
      <w:pPr>
        <w:autoSpaceDE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La merce riferita alla documentazione in oggetto non rientra tra le sostanze di cui al Reg. CE N. 111/2005 del Consiglio del 22 dicembre 2004 recante norme per il controllo del commercio dei precursori di </w:t>
      </w:r>
      <w:proofErr w:type="spellStart"/>
      <w:r>
        <w:rPr>
          <w:rFonts w:cs="Calibri"/>
          <w:b/>
          <w:color w:val="000000"/>
        </w:rPr>
        <w:t>groga</w:t>
      </w:r>
      <w:proofErr w:type="spellEnd"/>
      <w:r>
        <w:rPr>
          <w:rFonts w:cs="Calibri"/>
          <w:b/>
          <w:color w:val="000000"/>
        </w:rPr>
        <w:t xml:space="preserve"> tra la Comunità e i paesi terzi.</w:t>
      </w:r>
    </w:p>
    <w:p w14:paraId="439FA46F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5E740778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244F7BEF" w14:textId="77777777" w:rsidR="00414319" w:rsidRDefault="00C638E5">
      <w:pPr>
        <w:autoSpaceDE w:val="0"/>
        <w:jc w:val="both"/>
      </w:pPr>
      <w:r>
        <w:rPr>
          <w:rFonts w:cs="Calibri"/>
          <w:b/>
          <w:color w:val="000000"/>
        </w:rPr>
        <w:t>Y920</w:t>
      </w:r>
      <w:r>
        <w:rPr>
          <w:rFonts w:cs="Calibri"/>
          <w:b/>
          <w:bCs/>
          <w:color w:val="000000"/>
        </w:rPr>
        <w:t xml:space="preserve"> Iran (prodotti e tecnologie militari</w:t>
      </w:r>
      <w:r>
        <w:rPr>
          <w:rFonts w:cs="Calibri"/>
          <w:b/>
          <w:color w:val="000000"/>
        </w:rPr>
        <w:t xml:space="preserve">) </w:t>
      </w:r>
    </w:p>
    <w:p w14:paraId="18524489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 xml:space="preserve">La merce riferita alla documentazione in oggetto </w:t>
      </w:r>
      <w:r>
        <w:t>non rientra nell’elenco dei beni come da Regolamenti di esecuzione (UE) n° 1861/2015 e n° 1862/2015 del Consiglio del 18 Ottobre 2015 che attua, aggiorna e modifica il regolamento 267/2012 concernente misure restrittive nei confronti dell’Iran (Y920).</w:t>
      </w:r>
    </w:p>
    <w:p w14:paraId="271C04E7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62E372BD" w14:textId="77777777" w:rsidR="00414319" w:rsidRDefault="00414319">
      <w:pPr>
        <w:autoSpaceDE w:val="0"/>
        <w:jc w:val="both"/>
        <w:rPr>
          <w:rFonts w:cs="Calibri"/>
          <w:b/>
          <w:bCs/>
          <w:color w:val="000000"/>
        </w:rPr>
      </w:pPr>
    </w:p>
    <w:p w14:paraId="4AB5AA94" w14:textId="77777777" w:rsidR="00414319" w:rsidRDefault="00414319">
      <w:pPr>
        <w:autoSpaceDE w:val="0"/>
        <w:jc w:val="both"/>
        <w:rPr>
          <w:rFonts w:cs="Calibri"/>
          <w:b/>
          <w:bCs/>
          <w:color w:val="000000"/>
        </w:rPr>
      </w:pPr>
    </w:p>
    <w:p w14:paraId="365DDB83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Y920 Libia (prodotti e tecnologie militari)</w:t>
      </w:r>
    </w:p>
    <w:p w14:paraId="49BB1212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>La merce riferita alla documentazione in oggetto</w:t>
      </w:r>
      <w:r>
        <w:rPr>
          <w:sz w:val="27"/>
        </w:rPr>
        <w:t xml:space="preserve"> </w:t>
      </w:r>
      <w:r>
        <w:t xml:space="preserve">non rientra nell’elenco dei beni come </w:t>
      </w:r>
      <w:proofErr w:type="gramStart"/>
      <w:r>
        <w:t>da  Regolamento</w:t>
      </w:r>
      <w:proofErr w:type="gramEnd"/>
      <w:r>
        <w:t xml:space="preserve"> (UE) 2016/44 del Consiglio, del 18 gennaio 2016, concernente misure restrittive in considerazione della situazione in Libia e che abroga il regolamento (UE) n. 204/2011 </w:t>
      </w:r>
    </w:p>
    <w:p w14:paraId="28B12271" w14:textId="77777777" w:rsidR="00414319" w:rsidRDefault="00414319">
      <w:pPr>
        <w:autoSpaceDE w:val="0"/>
        <w:rPr>
          <w:b/>
          <w:bCs/>
          <w:szCs w:val="20"/>
        </w:rPr>
      </w:pPr>
    </w:p>
    <w:p w14:paraId="2E832417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Y920 Russia (</w:t>
      </w:r>
      <w:r>
        <w:rPr>
          <w:rFonts w:cs="Calibri"/>
          <w:b/>
          <w:bCs/>
          <w:color w:val="000000"/>
        </w:rPr>
        <w:t>(concernente le misure restrittive in considerazione delle azioni della Russia che destabilizzano la situazione in Ucraina)</w:t>
      </w:r>
    </w:p>
    <w:p w14:paraId="780C546D" w14:textId="77777777" w:rsidR="00414319" w:rsidRDefault="00C638E5">
      <w:pPr>
        <w:autoSpaceDE w:val="0"/>
        <w:jc w:val="both"/>
        <w:rPr>
          <w:b/>
          <w:bCs/>
          <w:szCs w:val="20"/>
        </w:rPr>
      </w:pPr>
      <w:r>
        <w:rPr>
          <w:rFonts w:cs="Calibri"/>
          <w:color w:val="000000"/>
        </w:rPr>
        <w:t>La merce riferita alla documentazione in oggetto</w:t>
      </w:r>
      <w:r>
        <w:rPr>
          <w:rFonts w:cs="Calibri"/>
          <w:b/>
          <w:bCs/>
          <w:color w:val="000000"/>
          <w:sz w:val="27"/>
        </w:rPr>
        <w:t xml:space="preserve"> </w:t>
      </w:r>
      <w:r>
        <w:rPr>
          <w:rFonts w:cs="Calibri"/>
          <w:b/>
          <w:bCs/>
          <w:color w:val="000000"/>
        </w:rPr>
        <w:t xml:space="preserve">non rientra nell’elenco dei beni e non è destinata ai destinatari come </w:t>
      </w:r>
      <w:proofErr w:type="gramStart"/>
      <w:r>
        <w:rPr>
          <w:rFonts w:cs="Calibri"/>
          <w:b/>
          <w:bCs/>
          <w:color w:val="000000"/>
        </w:rPr>
        <w:t xml:space="preserve">da </w:t>
      </w:r>
      <w:r>
        <w:rPr>
          <w:rFonts w:cs="Calibri"/>
          <w:color w:val="000000"/>
        </w:rPr>
        <w:t xml:space="preserve"> Decisione</w:t>
      </w:r>
      <w:proofErr w:type="gramEnd"/>
      <w:r>
        <w:rPr>
          <w:rFonts w:cs="Calibri"/>
          <w:color w:val="000000"/>
        </w:rPr>
        <w:t xml:space="preserve"> 2014/512/PESC del Consiglio, 31 luglio 2014, concernente misure restrittive in considerazione delle azioni della Russia che destabilizzano la situazione in Ucraina.</w:t>
      </w:r>
    </w:p>
    <w:p w14:paraId="0C0FE425" w14:textId="77777777" w:rsidR="00414319" w:rsidRDefault="00414319">
      <w:pPr>
        <w:autoSpaceDE w:val="0"/>
        <w:rPr>
          <w:rFonts w:cs="Calibri"/>
          <w:b/>
          <w:bCs/>
          <w:color w:val="000000"/>
        </w:rPr>
      </w:pPr>
    </w:p>
    <w:p w14:paraId="58B00D5F" w14:textId="77777777" w:rsidR="00414319" w:rsidRDefault="00414319">
      <w:pPr>
        <w:autoSpaceDE w:val="0"/>
        <w:rPr>
          <w:b/>
          <w:bCs/>
          <w:szCs w:val="20"/>
        </w:rPr>
      </w:pPr>
    </w:p>
    <w:p w14:paraId="74FDDC9C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Y921</w:t>
      </w:r>
    </w:p>
    <w:p w14:paraId="4A054A7A" w14:textId="77777777" w:rsidR="00414319" w:rsidRDefault="00C638E5">
      <w:pPr>
        <w:autoSpaceDE w:val="0"/>
        <w:jc w:val="both"/>
      </w:pPr>
      <w:r>
        <w:rPr>
          <w:rFonts w:cs="Calibri"/>
          <w:color w:val="000000"/>
          <w:szCs w:val="20"/>
        </w:rPr>
        <w:t xml:space="preserve">Non rientra nell’elenco dei beni come </w:t>
      </w:r>
      <w:r>
        <w:rPr>
          <w:rFonts w:cs="Calibri"/>
          <w:b/>
          <w:color w:val="000000"/>
          <w:szCs w:val="20"/>
        </w:rPr>
        <w:t xml:space="preserve">da </w:t>
      </w:r>
      <w:r>
        <w:rPr>
          <w:rFonts w:cs="Calibri"/>
          <w:b/>
          <w:bCs/>
          <w:color w:val="000000"/>
          <w:szCs w:val="20"/>
        </w:rPr>
        <w:t xml:space="preserve">Reg. CE 329/07 e ss.mm. </w:t>
      </w:r>
      <w:r>
        <w:rPr>
          <w:rFonts w:cs="Calibri"/>
          <w:color w:val="000000"/>
          <w:szCs w:val="20"/>
        </w:rPr>
        <w:t xml:space="preserve">concernente misure restrittive nei confronti della </w:t>
      </w:r>
      <w:r>
        <w:rPr>
          <w:rFonts w:cs="Calibri"/>
          <w:b/>
          <w:bCs/>
          <w:color w:val="000000"/>
          <w:szCs w:val="20"/>
        </w:rPr>
        <w:t>Repubblica popolare democratica di Corea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314/04 </w:t>
      </w:r>
      <w:r>
        <w:rPr>
          <w:rFonts w:cs="Calibri"/>
          <w:color w:val="000000"/>
          <w:szCs w:val="20"/>
        </w:rPr>
        <w:t xml:space="preserve">concernente misure restrittive nei confronti dello </w:t>
      </w:r>
      <w:proofErr w:type="gramStart"/>
      <w:r>
        <w:rPr>
          <w:rFonts w:cs="Calibri"/>
          <w:color w:val="000000"/>
          <w:szCs w:val="20"/>
        </w:rPr>
        <w:t xml:space="preserve">Zimbabwe,  </w:t>
      </w:r>
      <w:r>
        <w:rPr>
          <w:rFonts w:cs="Calibri"/>
          <w:b/>
          <w:bCs/>
          <w:color w:val="000000"/>
          <w:szCs w:val="20"/>
        </w:rPr>
        <w:t>Reg.</w:t>
      </w:r>
      <w:proofErr w:type="gramEnd"/>
      <w:r>
        <w:rPr>
          <w:rFonts w:cs="Calibri"/>
          <w:b/>
          <w:bCs/>
          <w:color w:val="000000"/>
          <w:szCs w:val="20"/>
        </w:rPr>
        <w:t xml:space="preserve"> CE 174/05</w:t>
      </w:r>
      <w:r>
        <w:rPr>
          <w:rFonts w:cs="Calibri"/>
          <w:b/>
          <w:color w:val="000000"/>
          <w:szCs w:val="20"/>
        </w:rPr>
        <w:t xml:space="preserve"> </w:t>
      </w:r>
      <w:r>
        <w:rPr>
          <w:rFonts w:cs="Calibri"/>
          <w:b/>
          <w:bCs/>
          <w:color w:val="000000"/>
          <w:szCs w:val="20"/>
        </w:rPr>
        <w:t>e ss. mm</w:t>
      </w:r>
      <w:r>
        <w:rPr>
          <w:rFonts w:cs="Calibri"/>
          <w:bCs/>
          <w:color w:val="FF0000"/>
          <w:szCs w:val="20"/>
        </w:rPr>
        <w:t>.</w:t>
      </w:r>
      <w:r>
        <w:rPr>
          <w:rFonts w:cs="Calibri"/>
          <w:color w:val="000000"/>
          <w:szCs w:val="20"/>
        </w:rPr>
        <w:t xml:space="preserve">  concernente misure restrittive nei confronti della Costa </w:t>
      </w:r>
      <w:proofErr w:type="gramStart"/>
      <w:r>
        <w:rPr>
          <w:rFonts w:cs="Calibri"/>
          <w:color w:val="000000"/>
          <w:szCs w:val="20"/>
        </w:rPr>
        <w:t xml:space="preserve">d’Avorio,  </w:t>
      </w:r>
      <w:r>
        <w:rPr>
          <w:rFonts w:cs="Calibri"/>
          <w:b/>
          <w:bCs/>
          <w:color w:val="000000"/>
          <w:szCs w:val="20"/>
        </w:rPr>
        <w:t>Reg.</w:t>
      </w:r>
      <w:proofErr w:type="gramEnd"/>
      <w:r>
        <w:rPr>
          <w:rFonts w:cs="Calibri"/>
          <w:b/>
          <w:bCs/>
          <w:color w:val="000000"/>
          <w:szCs w:val="20"/>
        </w:rPr>
        <w:t xml:space="preserve"> CE 401/2013 </w:t>
      </w:r>
      <w:r>
        <w:rPr>
          <w:rFonts w:cs="Calibri"/>
          <w:color w:val="000000"/>
          <w:szCs w:val="20"/>
        </w:rPr>
        <w:t xml:space="preserve">concernente misure restrittive nei confronti del Myanmar/Birmania  aggiornato con il </w:t>
      </w:r>
      <w:r>
        <w:rPr>
          <w:rFonts w:cs="Calibri"/>
          <w:b/>
          <w:bCs/>
          <w:color w:val="000000"/>
          <w:szCs w:val="20"/>
        </w:rPr>
        <w:t>Reg. CE</w:t>
      </w:r>
      <w:r>
        <w:rPr>
          <w:rFonts w:cs="Calibri"/>
          <w:b/>
          <w:color w:val="000000"/>
          <w:szCs w:val="20"/>
        </w:rPr>
        <w:t>. 409/12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154/09 </w:t>
      </w:r>
      <w:r>
        <w:rPr>
          <w:rFonts w:cs="Calibri"/>
          <w:color w:val="000000"/>
          <w:szCs w:val="20"/>
        </w:rPr>
        <w:t xml:space="preserve">concernente misure restrittive nei confronti </w:t>
      </w:r>
      <w:proofErr w:type="gramStart"/>
      <w:r>
        <w:rPr>
          <w:rFonts w:cs="Calibri"/>
          <w:color w:val="000000"/>
          <w:szCs w:val="20"/>
        </w:rPr>
        <w:t>dell’ Uzbekistan</w:t>
      </w:r>
      <w:proofErr w:type="gramEnd"/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1354/05 </w:t>
      </w:r>
      <w:r>
        <w:rPr>
          <w:rFonts w:cs="Calibri"/>
          <w:color w:val="000000"/>
          <w:szCs w:val="20"/>
        </w:rPr>
        <w:t>concernente misure restrittive nei confronti del Sudan</w:t>
      </w:r>
    </w:p>
    <w:p w14:paraId="48070343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5014EC1E" w14:textId="77777777" w:rsidR="00414319" w:rsidRDefault="00C638E5">
      <w:pPr>
        <w:jc w:val="both"/>
      </w:pPr>
      <w:r>
        <w:rPr>
          <w:rFonts w:cs="Calibri"/>
          <w:b/>
          <w:color w:val="000000"/>
        </w:rPr>
        <w:t>Y922 (</w:t>
      </w:r>
      <w:r>
        <w:rPr>
          <w:rFonts w:cs="Calibri"/>
          <w:b/>
          <w:bCs/>
          <w:color w:val="000000"/>
        </w:rPr>
        <w:t>pellicce di cani e gatti)</w:t>
      </w:r>
    </w:p>
    <w:p w14:paraId="4DB31F60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1523/2007 e successive modifiche ed integrazioni, pertanto non contiene pelliccia di cane o di gatto.</w:t>
      </w:r>
    </w:p>
    <w:p w14:paraId="6BC795F7" w14:textId="77777777" w:rsidR="00414319" w:rsidRDefault="00414319">
      <w:pPr>
        <w:jc w:val="both"/>
        <w:rPr>
          <w:rFonts w:cs="Calibri"/>
          <w:color w:val="000000"/>
        </w:rPr>
      </w:pPr>
    </w:p>
    <w:p w14:paraId="62D11ABE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Y923 (Controllo all'esportazione - Rifiuti)</w:t>
      </w:r>
    </w:p>
    <w:p w14:paraId="0AFBC82A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Prodotto non soggetto alle disposizioni del regolamento (CE) n. 1013/2006 (GUCE L 190)</w:t>
      </w:r>
    </w:p>
    <w:p w14:paraId="783A9E43" w14:textId="77777777" w:rsidR="00414319" w:rsidRDefault="00414319">
      <w:pPr>
        <w:jc w:val="both"/>
        <w:rPr>
          <w:rFonts w:cs="Calibri"/>
          <w:color w:val="000000"/>
        </w:rPr>
      </w:pPr>
    </w:p>
    <w:p w14:paraId="7BD67A94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Y924 (merci non contenenti mercurio metallico)</w:t>
      </w:r>
    </w:p>
    <w:p w14:paraId="6E2984E9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Merci diverse dal mercurio metallico di cui al regolamento (CE) n. 1102/2008 relativo al divieto di esportazione e allo stoccaggio in sicurezza del mercurio metallico.</w:t>
      </w:r>
    </w:p>
    <w:p w14:paraId="49DCD64E" w14:textId="77777777" w:rsidR="00414319" w:rsidRDefault="00414319">
      <w:pPr>
        <w:jc w:val="both"/>
        <w:rPr>
          <w:rFonts w:cs="Calibri"/>
          <w:color w:val="000000"/>
        </w:rPr>
      </w:pPr>
    </w:p>
    <w:p w14:paraId="38164B53" w14:textId="77777777" w:rsidR="00414319" w:rsidRDefault="00C638E5">
      <w:pPr>
        <w:jc w:val="both"/>
      </w:pPr>
      <w:r>
        <w:rPr>
          <w:rFonts w:cs="Calibri"/>
          <w:b/>
          <w:color w:val="000000"/>
        </w:rPr>
        <w:t>Y926 (</w:t>
      </w:r>
      <w:r>
        <w:rPr>
          <w:rFonts w:cs="Calibri"/>
          <w:b/>
          <w:bCs/>
          <w:color w:val="000000"/>
        </w:rPr>
        <w:t>gas</w:t>
      </w:r>
      <w:r>
        <w:rPr>
          <w:rFonts w:cs="Calibri"/>
          <w:b/>
          <w:color w:val="000000"/>
        </w:rPr>
        <w:t xml:space="preserve"> fluorurati ad effetto serra)</w:t>
      </w:r>
    </w:p>
    <w:p w14:paraId="4A547296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La merce riferita alla documentazione in oggetto non rientra nell’elenco dei prodotti e apparecchiature che contengono gas </w:t>
      </w:r>
      <w:proofErr w:type="gramStart"/>
      <w:r>
        <w:rPr>
          <w:rFonts w:cs="Calibri"/>
          <w:color w:val="000000"/>
        </w:rPr>
        <w:t>fluorurati  ad</w:t>
      </w:r>
      <w:proofErr w:type="gramEnd"/>
      <w:r>
        <w:rPr>
          <w:rFonts w:cs="Calibri"/>
          <w:color w:val="000000"/>
        </w:rPr>
        <w:t xml:space="preserve"> effetto serra o il cui funzionamento dipende da tali gas, elencati nell’allegato II del  Reg. CE 842/2006 e successive modifiche ed integrazioni.</w:t>
      </w:r>
    </w:p>
    <w:p w14:paraId="24BCD09E" w14:textId="77777777" w:rsidR="00414319" w:rsidRDefault="00414319">
      <w:pPr>
        <w:jc w:val="both"/>
        <w:rPr>
          <w:rFonts w:cs="Calibri"/>
          <w:color w:val="000000"/>
        </w:rPr>
      </w:pPr>
    </w:p>
    <w:p w14:paraId="7A9BF4FE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Y927 (per prevenire ed eliminare la pesca illegale)</w:t>
      </w:r>
    </w:p>
    <w:p w14:paraId="4C12ABEF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dichiarata non è contemplata da </w:t>
      </w:r>
      <w:proofErr w:type="spellStart"/>
      <w:r>
        <w:rPr>
          <w:rFonts w:cs="Calibri"/>
          <w:color w:val="000000"/>
        </w:rPr>
        <w:t>Reg.CE</w:t>
      </w:r>
      <w:proofErr w:type="spellEnd"/>
      <w:r>
        <w:rPr>
          <w:rFonts w:cs="Calibri"/>
          <w:color w:val="000000"/>
        </w:rPr>
        <w:t xml:space="preserve">. 1005/08 </w:t>
      </w:r>
    </w:p>
    <w:p w14:paraId="035ACCD0" w14:textId="77777777" w:rsidR="00414319" w:rsidRDefault="00414319">
      <w:pPr>
        <w:jc w:val="both"/>
        <w:rPr>
          <w:rFonts w:cs="Calibri"/>
          <w:color w:val="000000"/>
        </w:rPr>
      </w:pPr>
    </w:p>
    <w:p w14:paraId="4D700AFF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Y032 (dichiarazione per foca)</w:t>
      </w:r>
    </w:p>
    <w:p w14:paraId="5E62C4C2" w14:textId="77777777" w:rsidR="00414319" w:rsidRDefault="00C638E5">
      <w:pPr>
        <w:pStyle w:val="Default"/>
        <w:jc w:val="both"/>
      </w:pPr>
      <w:r>
        <w:rPr>
          <w:rFonts w:ascii="Times New Roman" w:hAnsi="Times New Roman" w:cs="Calibri"/>
        </w:rPr>
        <w:t xml:space="preserve">La merce riferita alla documentazione in oggetto non rientra nell’elenco dei </w:t>
      </w:r>
      <w:r>
        <w:rPr>
          <w:rFonts w:ascii="Times New Roman" w:hAnsi="Times New Roman" w:cs="Calibri"/>
          <w:bCs/>
        </w:rPr>
        <w:t>prodotti derivati dalla foca in conformità del Reg. UE 737/2010, GU (UE) L216.</w:t>
      </w:r>
    </w:p>
    <w:p w14:paraId="0E232471" w14:textId="77777777" w:rsidR="00414319" w:rsidRDefault="00414319">
      <w:pPr>
        <w:rPr>
          <w:rFonts w:cs="Calibri"/>
          <w:color w:val="000000"/>
        </w:rPr>
      </w:pPr>
    </w:p>
    <w:p w14:paraId="7539ADFB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Y934 Prodotto non soggetto alle disposizioni del regolamento (UE) n. 258/2012 per l'esportazione, delle armi da fuoco, loro parti e componenti e munizioni</w:t>
      </w:r>
    </w:p>
    <w:p w14:paraId="40D47975" w14:textId="77777777" w:rsidR="00414319" w:rsidRDefault="00414319">
      <w:pPr>
        <w:rPr>
          <w:rFonts w:cs="Calibri"/>
          <w:b/>
          <w:bCs/>
          <w:color w:val="000000"/>
        </w:rPr>
      </w:pPr>
    </w:p>
    <w:p w14:paraId="32446056" w14:textId="77777777" w:rsidR="00414319" w:rsidRDefault="00C638E5">
      <w:r>
        <w:rPr>
          <w:rFonts w:cs="Calibri"/>
          <w:b/>
          <w:bCs/>
          <w:color w:val="000000"/>
        </w:rPr>
        <w:t>Y935 (</w:t>
      </w:r>
      <w:r>
        <w:rPr>
          <w:rFonts w:eastAsia="EUAlbertina;EU Albertina" w:cs="EUAlbertina;EU Albertina"/>
          <w:b/>
          <w:bCs/>
          <w:color w:val="000000"/>
        </w:rPr>
        <w:t xml:space="preserve">concernente misure restrittive in considerazione della situazione in </w:t>
      </w:r>
      <w:proofErr w:type="gramStart"/>
      <w:r>
        <w:rPr>
          <w:rFonts w:eastAsia="EUAlbertina;EU Albertina" w:cs="EUAlbertina;EU Albertina"/>
          <w:b/>
          <w:bCs/>
          <w:color w:val="000000"/>
        </w:rPr>
        <w:t xml:space="preserve">Siria </w:t>
      </w:r>
      <w:r>
        <w:rPr>
          <w:rFonts w:cs="Calibri"/>
          <w:b/>
          <w:bCs/>
          <w:color w:val="000000"/>
        </w:rPr>
        <w:t xml:space="preserve"> )</w:t>
      </w:r>
      <w:proofErr w:type="gramEnd"/>
    </w:p>
    <w:p w14:paraId="04308D20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 campo di applicazione del regolamento (UE) n. 1332/2013 (GU UE L 335)</w:t>
      </w:r>
    </w:p>
    <w:p w14:paraId="55A2BBD9" w14:textId="77777777" w:rsidR="00414319" w:rsidRDefault="00414319">
      <w:pPr>
        <w:rPr>
          <w:rFonts w:cs="Calibri"/>
          <w:color w:val="000000"/>
        </w:rPr>
      </w:pPr>
    </w:p>
    <w:p w14:paraId="5F0D48A6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COD. 4099</w:t>
      </w:r>
    </w:p>
    <w:p w14:paraId="1BA8F9D3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esportata non rientra nel </w:t>
      </w:r>
      <w:r>
        <w:rPr>
          <w:rFonts w:ascii="Calibri;Helvetica;sans-serif;Em" w:hAnsi="Calibri;Helvetica;sans-serif;Em" w:cs="Calibri"/>
          <w:color w:val="000000"/>
        </w:rPr>
        <w:t>regolamento (CE) n. 1210/2003 (GU L 169) (Y935)</w:t>
      </w:r>
      <w:r>
        <w:rPr>
          <w:rFonts w:cs="Calibri"/>
          <w:color w:val="000000"/>
        </w:rPr>
        <w:t xml:space="preserve"> </w:t>
      </w:r>
    </w:p>
    <w:p w14:paraId="3C84CE3F" w14:textId="77777777" w:rsidR="00414319" w:rsidRDefault="00414319">
      <w:pPr>
        <w:rPr>
          <w:rFonts w:cs="Calibri"/>
          <w:color w:val="000000"/>
        </w:rPr>
      </w:pPr>
    </w:p>
    <w:p w14:paraId="4DE92260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Y939 (concernente le misure restrittive in considerazione delle azioni della Russia che destabilizzano la situazione in Ucraina)</w:t>
      </w:r>
    </w:p>
    <w:p w14:paraId="03D88E67" w14:textId="77777777" w:rsidR="00414319" w:rsidRDefault="00C638E5">
      <w:pPr>
        <w:rPr>
          <w:color w:val="000000"/>
        </w:rPr>
      </w:pPr>
      <w:r>
        <w:rPr>
          <w:color w:val="000000"/>
        </w:rPr>
        <w:t xml:space="preserve">Trattasi di prodotti non soggetti alle disposizioni del regolamento (UE) n. 833/2014 del 31 luglio 2014, allegato II </w:t>
      </w:r>
    </w:p>
    <w:p w14:paraId="25DBAA82" w14:textId="77777777" w:rsidR="00C638E5" w:rsidRDefault="00C638E5">
      <w:pPr>
        <w:rPr>
          <w:color w:val="000000"/>
        </w:rPr>
      </w:pPr>
    </w:p>
    <w:p w14:paraId="772913B1" w14:textId="77777777" w:rsidR="00C638E5" w:rsidRPr="00C638E5" w:rsidRDefault="00C638E5">
      <w:pPr>
        <w:rPr>
          <w:b/>
          <w:color w:val="000000"/>
        </w:rPr>
      </w:pPr>
      <w:r w:rsidRPr="00C638E5">
        <w:rPr>
          <w:b/>
          <w:color w:val="000000"/>
        </w:rPr>
        <w:t>Y975</w:t>
      </w:r>
    </w:p>
    <w:p w14:paraId="7DE55EAA" w14:textId="77777777" w:rsidR="00C638E5" w:rsidRDefault="00C638E5" w:rsidP="00C638E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Beni diversi da quelli descritti nell'allegato I del regolamento (UE) 2020/402 che subordina l'esportazione di taluni prodotti alla presentazione di un'autorizzazione di esportazione</w:t>
      </w:r>
    </w:p>
    <w:p w14:paraId="636D9937" w14:textId="77777777" w:rsidR="00C638E5" w:rsidRDefault="00C638E5">
      <w:pPr>
        <w:rPr>
          <w:color w:val="000000"/>
        </w:rPr>
      </w:pPr>
    </w:p>
    <w:p w14:paraId="7E9BBDC0" w14:textId="77777777" w:rsidR="00414319" w:rsidRDefault="00C638E5">
      <w:pPr>
        <w:rPr>
          <w:b/>
          <w:bCs/>
          <w:color w:val="000000"/>
        </w:rPr>
      </w:pPr>
      <w:r>
        <w:rPr>
          <w:b/>
          <w:bCs/>
          <w:color w:val="000000"/>
        </w:rPr>
        <w:t>COD. ADD. 3249</w:t>
      </w:r>
    </w:p>
    <w:p w14:paraId="37CB68BC" w14:textId="77777777" w:rsidR="00414319" w:rsidRDefault="00C638E5">
      <w:r>
        <w:rPr>
          <w:color w:val="000000"/>
        </w:rPr>
        <w:t xml:space="preserve">il prodotto </w:t>
      </w:r>
      <w:proofErr w:type="gramStart"/>
      <w:r>
        <w:rPr>
          <w:color w:val="000000"/>
        </w:rPr>
        <w:t>esportato  non</w:t>
      </w:r>
      <w:proofErr w:type="gramEnd"/>
      <w:r>
        <w:rPr>
          <w:color w:val="000000"/>
        </w:rPr>
        <w:t xml:space="preserve"> rientra nel reg. ce 111/2005 del 22.12.2004 recante norme per il controllo dei precursori di droghe , pertanto autorizziamo ad indicare nella bolla doganale  il codice addizionale 3249 </w:t>
      </w:r>
    </w:p>
    <w:p w14:paraId="4A211AE4" w14:textId="2DF3DED1" w:rsidR="00AB542B" w:rsidRDefault="00AB542B" w:rsidP="00AB542B">
      <w:pPr>
        <w:jc w:val="both"/>
        <w:rPr>
          <w:color w:val="000000"/>
        </w:rPr>
      </w:pPr>
    </w:p>
    <w:p w14:paraId="7FB7BD28" w14:textId="46E0A171" w:rsidR="00AB542B" w:rsidRDefault="00AB542B" w:rsidP="00AB542B">
      <w:pPr>
        <w:jc w:val="both"/>
        <w:rPr>
          <w:color w:val="000000"/>
        </w:rPr>
      </w:pPr>
    </w:p>
    <w:p w14:paraId="329E33E8" w14:textId="7A3A2C89" w:rsidR="00AB542B" w:rsidRDefault="00AB542B" w:rsidP="00AB542B">
      <w:pPr>
        <w:jc w:val="both"/>
        <w:rPr>
          <w:color w:val="000000"/>
        </w:rPr>
      </w:pPr>
    </w:p>
    <w:p w14:paraId="24CB7B22" w14:textId="0DCB9D14" w:rsidR="00AB542B" w:rsidRPr="00AB542B" w:rsidRDefault="00AB542B" w:rsidP="00AB542B">
      <w:pPr>
        <w:jc w:val="both"/>
        <w:rPr>
          <w:color w:val="000000"/>
        </w:rPr>
      </w:pPr>
      <w:r>
        <w:rPr>
          <w:color w:val="000000"/>
        </w:rPr>
        <w:t>27/07/2022</w:t>
      </w:r>
    </w:p>
    <w:sectPr w:rsidR="00AB542B" w:rsidRPr="00AB542B" w:rsidSect="00414319">
      <w:pgSz w:w="11906" w:h="16838"/>
      <w:pgMar w:top="899" w:right="1134" w:bottom="5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;EU Albertina">
    <w:panose1 w:val="00000000000000000000"/>
    <w:charset w:val="00"/>
    <w:family w:val="roman"/>
    <w:notTrueType/>
    <w:pitch w:val="default"/>
  </w:font>
  <w:font w:name="Calibri;Helvetica;sans-serif;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F99"/>
    <w:multiLevelType w:val="multilevel"/>
    <w:tmpl w:val="7B34DD98"/>
    <w:lvl w:ilvl="0">
      <w:start w:val="1"/>
      <w:numFmt w:val="none"/>
      <w:pStyle w:val="Titolo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4521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319"/>
    <w:rsid w:val="00151DE6"/>
    <w:rsid w:val="00414319"/>
    <w:rsid w:val="00AB542B"/>
    <w:rsid w:val="00C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82CD"/>
  <w15:docId w15:val="{B68C00A6-C736-4B37-92B5-8338B6EB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319"/>
    <w:pPr>
      <w:suppressAutoHyphens/>
    </w:pPr>
    <w:rPr>
      <w:rFonts w:eastAsia="Times New Roman" w:cs="Times New Roman"/>
      <w:kern w:val="2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414319"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customStyle="1" w:styleId="Absatz-Standardschriftart">
    <w:name w:val="Absatz-Standardschriftart"/>
    <w:qFormat/>
    <w:rsid w:val="00414319"/>
  </w:style>
  <w:style w:type="character" w:customStyle="1" w:styleId="WW-Absatz-Standardschriftart">
    <w:name w:val="WW-Absatz-Standardschriftart"/>
    <w:qFormat/>
    <w:rsid w:val="00414319"/>
  </w:style>
  <w:style w:type="character" w:customStyle="1" w:styleId="WW-Absatz-Standardschriftart1">
    <w:name w:val="WW-Absatz-Standardschriftart1"/>
    <w:qFormat/>
    <w:rsid w:val="00414319"/>
  </w:style>
  <w:style w:type="character" w:customStyle="1" w:styleId="WW-Absatz-Standardschriftart11">
    <w:name w:val="WW-Absatz-Standardschriftart11"/>
    <w:qFormat/>
    <w:rsid w:val="00414319"/>
  </w:style>
  <w:style w:type="character" w:customStyle="1" w:styleId="WW-Absatz-Standardschriftart111">
    <w:name w:val="WW-Absatz-Standardschriftart111"/>
    <w:qFormat/>
    <w:rsid w:val="00414319"/>
  </w:style>
  <w:style w:type="character" w:customStyle="1" w:styleId="WW-Absatz-Standardschriftart1111">
    <w:name w:val="WW-Absatz-Standardschriftart1111"/>
    <w:qFormat/>
    <w:rsid w:val="00414319"/>
  </w:style>
  <w:style w:type="character" w:customStyle="1" w:styleId="WW-Absatz-Standardschriftart11111">
    <w:name w:val="WW-Absatz-Standardschriftart11111"/>
    <w:qFormat/>
    <w:rsid w:val="00414319"/>
  </w:style>
  <w:style w:type="character" w:customStyle="1" w:styleId="WW-Absatz-Standardschriftart111111">
    <w:name w:val="WW-Absatz-Standardschriftart111111"/>
    <w:qFormat/>
    <w:rsid w:val="00414319"/>
  </w:style>
  <w:style w:type="character" w:customStyle="1" w:styleId="WW-Absatz-Standardschriftart1111111">
    <w:name w:val="WW-Absatz-Standardschriftart1111111"/>
    <w:qFormat/>
    <w:rsid w:val="00414319"/>
  </w:style>
  <w:style w:type="character" w:customStyle="1" w:styleId="WW-Absatz-Standardschriftart11111111">
    <w:name w:val="WW-Absatz-Standardschriftart11111111"/>
    <w:qFormat/>
    <w:rsid w:val="00414319"/>
  </w:style>
  <w:style w:type="character" w:customStyle="1" w:styleId="WW-Absatz-Standardschriftart111111111">
    <w:name w:val="WW-Absatz-Standardschriftart111111111"/>
    <w:qFormat/>
    <w:rsid w:val="00414319"/>
  </w:style>
  <w:style w:type="character" w:customStyle="1" w:styleId="WW-Absatz-Standardschriftart1111111111">
    <w:name w:val="WW-Absatz-Standardschriftart1111111111"/>
    <w:qFormat/>
    <w:rsid w:val="00414319"/>
  </w:style>
  <w:style w:type="character" w:customStyle="1" w:styleId="WW8Num2z0">
    <w:name w:val="WW8Num2z0"/>
    <w:qFormat/>
    <w:rsid w:val="00414319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  <w:qFormat/>
    <w:rsid w:val="00414319"/>
  </w:style>
  <w:style w:type="character" w:customStyle="1" w:styleId="WW8Num3z0">
    <w:name w:val="WW8Num3z0"/>
    <w:qFormat/>
    <w:rsid w:val="00414319"/>
    <w:rPr>
      <w:rFonts w:ascii="Symbol" w:hAnsi="Symbol" w:cs="OpenSymbol;Arial Unicode MS"/>
    </w:rPr>
  </w:style>
  <w:style w:type="character" w:customStyle="1" w:styleId="WW-Absatz-Standardschriftart111111111111">
    <w:name w:val="WW-Absatz-Standardschriftart111111111111"/>
    <w:qFormat/>
    <w:rsid w:val="00414319"/>
  </w:style>
  <w:style w:type="character" w:customStyle="1" w:styleId="WW-Absatz-Standardschriftart1111111111111">
    <w:name w:val="WW-Absatz-Standardschriftart1111111111111"/>
    <w:qFormat/>
    <w:rsid w:val="00414319"/>
  </w:style>
  <w:style w:type="character" w:customStyle="1" w:styleId="WW-Absatz-Standardschriftart11111111111111">
    <w:name w:val="WW-Absatz-Standardschriftart11111111111111"/>
    <w:qFormat/>
    <w:rsid w:val="00414319"/>
  </w:style>
  <w:style w:type="character" w:customStyle="1" w:styleId="WW-Absatz-Standardschriftart111111111111111">
    <w:name w:val="WW-Absatz-Standardschriftart111111111111111"/>
    <w:qFormat/>
    <w:rsid w:val="00414319"/>
  </w:style>
  <w:style w:type="character" w:customStyle="1" w:styleId="WW-Absatz-Standardschriftart1111111111111111">
    <w:name w:val="WW-Absatz-Standardschriftart1111111111111111"/>
    <w:qFormat/>
    <w:rsid w:val="00414319"/>
  </w:style>
  <w:style w:type="character" w:customStyle="1" w:styleId="WW-Absatz-Standardschriftart11111111111111111">
    <w:name w:val="WW-Absatz-Standardschriftart11111111111111111"/>
    <w:qFormat/>
    <w:rsid w:val="00414319"/>
  </w:style>
  <w:style w:type="character" w:customStyle="1" w:styleId="WW-Absatz-Standardschriftart111111111111111111">
    <w:name w:val="WW-Absatz-Standardschriftart111111111111111111"/>
    <w:qFormat/>
    <w:rsid w:val="00414319"/>
  </w:style>
  <w:style w:type="character" w:customStyle="1" w:styleId="WW-Absatz-Standardschriftart1111111111111111111">
    <w:name w:val="WW-Absatz-Standardschriftart1111111111111111111"/>
    <w:qFormat/>
    <w:rsid w:val="00414319"/>
  </w:style>
  <w:style w:type="character" w:customStyle="1" w:styleId="WW8Num1z0">
    <w:name w:val="WW8Num1z0"/>
    <w:qFormat/>
    <w:rsid w:val="0041431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414319"/>
    <w:rPr>
      <w:rFonts w:ascii="Courier New" w:hAnsi="Courier New"/>
    </w:rPr>
  </w:style>
  <w:style w:type="character" w:customStyle="1" w:styleId="WW8Num1z2">
    <w:name w:val="WW8Num1z2"/>
    <w:qFormat/>
    <w:rsid w:val="00414319"/>
    <w:rPr>
      <w:rFonts w:ascii="Wingdings" w:hAnsi="Wingdings"/>
    </w:rPr>
  </w:style>
  <w:style w:type="character" w:customStyle="1" w:styleId="WW8Num1z3">
    <w:name w:val="WW8Num1z3"/>
    <w:qFormat/>
    <w:rsid w:val="00414319"/>
    <w:rPr>
      <w:rFonts w:ascii="Symbol" w:hAnsi="Symbol"/>
    </w:rPr>
  </w:style>
  <w:style w:type="character" w:customStyle="1" w:styleId="Caratterepredefinitoparagrafo">
    <w:name w:val="Carattere predefinito paragrafo"/>
    <w:qFormat/>
    <w:rsid w:val="00414319"/>
  </w:style>
  <w:style w:type="character" w:customStyle="1" w:styleId="Punti">
    <w:name w:val="Punti"/>
    <w:qFormat/>
    <w:rsid w:val="00414319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qFormat/>
    <w:rsid w:val="004143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414319"/>
    <w:pPr>
      <w:spacing w:after="120"/>
    </w:pPr>
  </w:style>
  <w:style w:type="paragraph" w:styleId="Elenco">
    <w:name w:val="List"/>
    <w:basedOn w:val="Corpotesto"/>
    <w:rsid w:val="00414319"/>
    <w:rPr>
      <w:rFonts w:cs="Tahoma"/>
    </w:rPr>
  </w:style>
  <w:style w:type="paragraph" w:customStyle="1" w:styleId="Didascalia1">
    <w:name w:val="Didascalia1"/>
    <w:basedOn w:val="Normale"/>
    <w:qFormat/>
    <w:rsid w:val="0041431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414319"/>
    <w:pPr>
      <w:suppressLineNumbers/>
    </w:pPr>
    <w:rPr>
      <w:rFonts w:cs="Tahoma"/>
    </w:rPr>
  </w:style>
  <w:style w:type="paragraph" w:styleId="Rientrocorpodeltesto">
    <w:name w:val="Body Text Indent"/>
    <w:basedOn w:val="Normale"/>
    <w:rsid w:val="00414319"/>
    <w:pPr>
      <w:ind w:left="360"/>
    </w:pPr>
  </w:style>
  <w:style w:type="paragraph" w:customStyle="1" w:styleId="Default">
    <w:name w:val="Default"/>
    <w:qFormat/>
    <w:rsid w:val="00414319"/>
    <w:pPr>
      <w:suppressAutoHyphens/>
      <w:autoSpaceDE w:val="0"/>
    </w:pPr>
    <w:rPr>
      <w:rFonts w:ascii="Arial" w:eastAsia="Arial" w:hAnsi="Arial" w:cs="Arial"/>
      <w:color w:val="000000"/>
      <w:kern w:val="2"/>
      <w:sz w:val="24"/>
      <w:lang w:bidi="ar-SA"/>
    </w:rPr>
  </w:style>
  <w:style w:type="paragraph" w:customStyle="1" w:styleId="Contenutotabella">
    <w:name w:val="Contenuto tabella"/>
    <w:basedOn w:val="Normale"/>
    <w:qFormat/>
    <w:rsid w:val="00414319"/>
    <w:pPr>
      <w:suppressLineNumbers/>
    </w:pPr>
  </w:style>
  <w:style w:type="paragraph" w:customStyle="1" w:styleId="Titolotabella">
    <w:name w:val="Titolo tabella"/>
    <w:basedOn w:val="Contenutotabella"/>
    <w:qFormat/>
    <w:rsid w:val="00414319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414319"/>
    <w:pPr>
      <w:ind w:left="720"/>
    </w:pPr>
  </w:style>
  <w:style w:type="numbering" w:customStyle="1" w:styleId="WW8Num1">
    <w:name w:val="WW8Num1"/>
    <w:qFormat/>
    <w:rsid w:val="00414319"/>
  </w:style>
  <w:style w:type="paragraph" w:customStyle="1" w:styleId="xxmsonormal">
    <w:name w:val="x_x_msonormal"/>
    <w:basedOn w:val="Normale"/>
    <w:rsid w:val="00C638E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51DE6"/>
    <w:pPr>
      <w:suppressAutoHyphens w:val="0"/>
      <w:spacing w:before="100" w:beforeAutospacing="1" w:after="100" w:afterAutospacing="1"/>
    </w:pPr>
    <w:rPr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1035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sdb</dc:creator>
  <dc:description/>
  <cp:lastModifiedBy>Andrea Caramella</cp:lastModifiedBy>
  <cp:revision>30</cp:revision>
  <cp:lastPrinted>2022-07-27T08:25:00Z</cp:lastPrinted>
  <dcterms:created xsi:type="dcterms:W3CDTF">2009-09-18T10:13:00Z</dcterms:created>
  <dcterms:modified xsi:type="dcterms:W3CDTF">2022-07-27T08:25:00Z</dcterms:modified>
  <dc:language>it-IT</dc:language>
</cp:coreProperties>
</file>